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外交黑体" w:cs="外交粗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外交黑体" w:cs="外交粗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外交黑体" w:cs="外交黑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外交黑体" w:cs="外交黑体"/>
          <w:sz w:val="36"/>
          <w:szCs w:val="36"/>
          <w:lang w:val="en-US" w:eastAsia="zh-CN"/>
        </w:rPr>
        <w:t>塞浦路斯附加证明书办理信息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  <w:t>塞浦路斯1961年10月5日加入《取消外国公文书认证要求的公约》。目前办理塞浦路斯附加证明书的主管机关为塞司法和公共秩序部，办理地点为塞司法部（</w:t>
      </w:r>
      <w:r>
        <w:rPr>
          <w:rFonts w:hint="eastAsia" w:ascii="Times New Roman" w:hAnsi="Times New Roman" w:eastAsia="外交楷体" w:cs="外交粗仿宋"/>
          <w:sz w:val="32"/>
          <w:szCs w:val="32"/>
          <w:lang w:val="en-US" w:eastAsia="zh-CN"/>
        </w:rPr>
        <w:t>地址：122 Athalassas Avenue, Nicosia 电话：00357-22805998/924/967</w:t>
      </w:r>
      <w:r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  <w:t>），以及海牙认证事务利马索地区办公室（</w:t>
      </w:r>
      <w:r>
        <w:rPr>
          <w:rFonts w:hint="eastAsia" w:ascii="Times New Roman" w:hAnsi="Times New Roman" w:eastAsia="外交楷体" w:cs="外交粗仿宋"/>
          <w:sz w:val="32"/>
          <w:szCs w:val="32"/>
          <w:lang w:val="en-US" w:eastAsia="zh-CN"/>
        </w:rPr>
        <w:t>地址：21 Spyros Araouzos, 1st floor, 3036 Limassol 电话：00357-25345650/51</w:t>
      </w:r>
      <w:r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  <w:t>），办理时间为周一至周五08:00-15:00。</w:t>
      </w:r>
    </w:p>
    <w:p>
      <w:r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  <w:t>具体办理程序及要求，请查询塞司法部网站（</w:t>
      </w:r>
      <w:r>
        <w:rPr>
          <w:rFonts w:hint="eastAsia" w:ascii="Times New Roman" w:hAnsi="Times New Roman" w:eastAsia="外交楷体" w:cs="外交粗仿宋"/>
          <w:sz w:val="32"/>
          <w:szCs w:val="32"/>
          <w:lang w:val="en-US" w:eastAsia="zh-CN"/>
        </w:rPr>
        <w:t>网址：</w:t>
      </w:r>
      <w:r>
        <w:rPr>
          <w:rFonts w:hint="eastAsia" w:ascii="Times New Roman" w:hAnsi="Times New Roman" w:eastAsia="外交楷体" w:cs="外交粗仿宋"/>
          <w:color w:val="auto"/>
          <w:sz w:val="32"/>
          <w:szCs w:val="32"/>
          <w:u w:val="none"/>
          <w:lang w:val="en-US" w:eastAsia="zh-CN"/>
        </w:rPr>
        <w:t>https://www.mjpo.gov.cy/mjpo/mjpo.nsf/sectorjust04_en/sectorjust04_en?OpenDocument</w:t>
      </w:r>
      <w:r>
        <w:rPr>
          <w:rFonts w:hint="eastAsia" w:ascii="Times New Roman" w:hAnsi="Times New Roman" w:eastAsia="外交粗仿宋" w:cs="外交粗仿宋"/>
          <w:color w:val="auto"/>
          <w:sz w:val="32"/>
          <w:szCs w:val="32"/>
          <w:u w:val="none"/>
          <w:lang w:val="en-US" w:eastAsia="zh-CN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2023-10-24T06:43:21Z</dcterms:created>
  <dc:creator>wjb</dc:creator>
  <cp:lastModifiedBy>ShiYongRen</cp:lastModifiedBy>
  <dcterms:modified xsi:type="dcterms:W3CDTF">2023-10-24T06:43:27Z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